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F3" w:rsidRDefault="00CF2CCE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EDBADF4">
                <wp:simplePos x="0" y="0"/>
                <wp:positionH relativeFrom="page">
                  <wp:posOffset>3562350</wp:posOffset>
                </wp:positionH>
                <wp:positionV relativeFrom="paragraph">
                  <wp:posOffset>-262890</wp:posOffset>
                </wp:positionV>
                <wp:extent cx="3895725" cy="992505"/>
                <wp:effectExtent l="0" t="0" r="0" b="0"/>
                <wp:wrapNone/>
                <wp:docPr id="1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95200" cy="9918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B2AF3" w:rsidRDefault="00CF2CCE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Agency FB" w:hAnsi="Agency FB"/>
                                <w:b/>
                                <w:color w:val="2F5496" w:themeColor="accent5" w:themeShade="BF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color w:val="2F5496" w:themeColor="accent5" w:themeShade="BF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DIPARTIMENTO DI PREVENZIONE</w:t>
                            </w:r>
                          </w:p>
                          <w:p w:rsidR="00EB2AF3" w:rsidRDefault="00CF2CCE">
                            <w:pPr>
                              <w:pStyle w:val="Contenutocornice"/>
                              <w:spacing w:after="0" w:line="240" w:lineRule="auto"/>
                            </w:pPr>
                            <w:r>
                              <w:rPr>
                                <w:rFonts w:ascii="Agency FB" w:hAnsi="Agency FB"/>
                                <w:b/>
                                <w:color w:val="2F5496" w:themeColor="accent5" w:themeShade="BF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UOC Epidemiologia e Prevenzione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8" stroked="f" style="position:absolute;margin-left:280.5pt;margin-top:-20.7pt;width:306.65pt;height:78.05pt;flip:x;mso-position-horizontal-relative:page" wp14:anchorId="2EDBADF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0" w:before="0" w:after="0"/>
                        <w:rPr>
                          <w:rFonts w:ascii="Agency FB" w:hAnsi="Agency FB"/>
                          <w:b/>
                          <w:b/>
                          <w:color w:val="2F5496" w:themeColor="accent5" w:themeShade="bf"/>
                          <w:spacing w:val="1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gency FB" w:hAnsi="Agency FB"/>
                          <w:b/>
                          <w:color w:val="2F5496" w:themeColor="accent5" w:themeShade="bf"/>
                          <w:spacing w:val="1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DIPARTIMENTO DI PREVENZIONE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rPr/>
                      </w:pPr>
                      <w:r>
                        <w:rPr>
                          <w:rFonts w:ascii="Agency FB" w:hAnsi="Agency FB"/>
                          <w:b/>
                          <w:color w:val="2F5496" w:themeColor="accent5" w:themeShade="bf"/>
                          <w:spacing w:val="1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UOC Epidemiologia e Prevenzione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352425</wp:posOffset>
            </wp:positionH>
            <wp:positionV relativeFrom="margin">
              <wp:posOffset>-300990</wp:posOffset>
            </wp:positionV>
            <wp:extent cx="914400" cy="862330"/>
            <wp:effectExtent l="0" t="0" r="0" b="0"/>
            <wp:wrapSquare wrapText="bothSides"/>
            <wp:docPr id="3" name="Immagine 2" descr="C:\Users\giuliana.luongo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C:\Users\giuliana.luongo\Desktop\index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1590675</wp:posOffset>
            </wp:positionH>
            <wp:positionV relativeFrom="page">
              <wp:posOffset>466090</wp:posOffset>
            </wp:positionV>
            <wp:extent cx="1210945" cy="855345"/>
            <wp:effectExtent l="0" t="0" r="0" b="0"/>
            <wp:wrapSquare wrapText="bothSides"/>
            <wp:docPr id="4" name="Immagine 23" descr="C:\Users\mariarosaria.troisi\Desktop\AMMINISTRA\FORMAT\Altro\logo asl_nuov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3" descr="C:\Users\mariarosaria.troisi\Desktop\AMMINISTRA\FORMAT\Altro\logo asl_nuov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2AF3" w:rsidRDefault="00EB2AF3">
      <w:pPr>
        <w:shd w:val="clear" w:color="auto" w:fill="FFFFFF" w:themeFill="background1"/>
        <w:ind w:left="-1134"/>
      </w:pPr>
    </w:p>
    <w:p w:rsidR="00EB2AF3" w:rsidRDefault="00EB2AF3"/>
    <w:p w:rsidR="00EB2AF3" w:rsidRDefault="00CF2CCE">
      <w:pPr>
        <w:pStyle w:val="Standard"/>
        <w:jc w:val="center"/>
        <w:rPr>
          <w:rFonts w:ascii="Calibri Light" w:hAnsi="Calibri Light" w:cs="Calibri Light"/>
          <w:b/>
          <w:bCs/>
          <w:color w:val="AF238A"/>
          <w:sz w:val="28"/>
          <w:szCs w:val="28"/>
        </w:rPr>
      </w:pPr>
      <w:r>
        <w:rPr>
          <w:rFonts w:ascii="Calibri Light" w:hAnsi="Calibri Light" w:cs="Calibri Light"/>
          <w:b/>
          <w:color w:val="AF238A"/>
          <w:sz w:val="28"/>
          <w:szCs w:val="28"/>
        </w:rPr>
        <w:t xml:space="preserve">                      C</w:t>
      </w:r>
      <w:r>
        <w:rPr>
          <w:rFonts w:ascii="Calibri Light" w:hAnsi="Calibri Light" w:cs="Calibri Light"/>
          <w:b/>
          <w:bCs/>
          <w:color w:val="AF238A"/>
          <w:sz w:val="28"/>
          <w:szCs w:val="28"/>
        </w:rPr>
        <w:t>ORSO DI FORMAZIONE</w:t>
      </w:r>
    </w:p>
    <w:p w:rsidR="00EB2AF3" w:rsidRDefault="00EB2AF3">
      <w:pPr>
        <w:pStyle w:val="Standard"/>
        <w:jc w:val="center"/>
        <w:rPr>
          <w:rFonts w:ascii="Calibri Light" w:hAnsi="Calibri Light" w:cs="Calibri Light"/>
          <w:b/>
          <w:color w:val="AF238A"/>
          <w:sz w:val="28"/>
          <w:szCs w:val="28"/>
        </w:rPr>
      </w:pPr>
    </w:p>
    <w:p w:rsidR="00EB2AF3" w:rsidRDefault="00CF2CCE">
      <w:pPr>
        <w:pStyle w:val="Standard"/>
        <w:ind w:left="851"/>
        <w:jc w:val="center"/>
        <w:rPr>
          <w:rFonts w:ascii="Calibri Light" w:hAnsi="Calibri Light" w:cs="Calibri Light"/>
          <w:b/>
          <w:bCs/>
          <w:color w:val="2F5496" w:themeColor="accent5" w:themeShade="BF"/>
          <w:sz w:val="40"/>
          <w:szCs w:val="40"/>
        </w:rPr>
      </w:pPr>
      <w:r>
        <w:rPr>
          <w:rFonts w:ascii="Calibri Light" w:hAnsi="Calibri Light" w:cs="Calibri Light"/>
          <w:b/>
          <w:bCs/>
          <w:color w:val="2F5496" w:themeColor="accent5" w:themeShade="BF"/>
          <w:sz w:val="40"/>
          <w:szCs w:val="40"/>
        </w:rPr>
        <w:t xml:space="preserve">  MIGLIORARE LA DIAGNOSI PRECOCE DELL'</w:t>
      </w:r>
      <w:r>
        <w:rPr>
          <w:rFonts w:ascii="Calibri Light" w:hAnsi="Calibri Light" w:cs="Calibri Light"/>
          <w:b/>
          <w:bCs/>
          <w:color w:val="2F5496" w:themeColor="accent5" w:themeShade="BF"/>
          <w:sz w:val="40"/>
          <w:szCs w:val="40"/>
        </w:rPr>
        <w:t>INFEZIONE DA HIV</w:t>
      </w:r>
    </w:p>
    <w:p w:rsidR="00EB2AF3" w:rsidRDefault="00CF2CCE">
      <w:pPr>
        <w:pStyle w:val="Standard"/>
        <w:jc w:val="center"/>
      </w:pPr>
      <w:r>
        <w:rPr>
          <w:rFonts w:ascii="Calibri Light" w:hAnsi="Calibri Light" w:cs="Calibri Light"/>
          <w:b/>
          <w:color w:val="3B3838" w:themeColor="background2" w:themeShade="40"/>
        </w:rPr>
        <w:t xml:space="preserve">                    </w:t>
      </w:r>
      <w:r>
        <w:rPr>
          <w:rFonts w:ascii="Calibri Light" w:hAnsi="Calibri Light" w:cs="Calibri Light"/>
          <w:b/>
          <w:color w:val="3B3838" w:themeColor="background2" w:themeShade="40"/>
          <w:sz w:val="28"/>
          <w:szCs w:val="28"/>
        </w:rPr>
        <w:t>13 MARZO 2019</w:t>
      </w:r>
    </w:p>
    <w:p w:rsidR="00EB2AF3" w:rsidRDefault="00CF2CCE">
      <w:pPr>
        <w:pStyle w:val="Standard"/>
        <w:jc w:val="center"/>
      </w:pPr>
      <w:r>
        <w:rPr>
          <w:rFonts w:ascii="Calibri Light" w:hAnsi="Calibri Light" w:cs="Calibri Light"/>
          <w:b/>
          <w:color w:val="3B3838" w:themeColor="background2" w:themeShade="40"/>
          <w:sz w:val="28"/>
          <w:szCs w:val="28"/>
        </w:rPr>
        <w:t xml:space="preserve">          PRESIDIO OSPEDALIERO DI ARIANO IRPINO “SANT’OTTONE FRANGIPANE”</w:t>
      </w:r>
    </w:p>
    <w:p w:rsidR="00EB2AF3" w:rsidRDefault="00EB2AF3">
      <w:pPr>
        <w:pStyle w:val="Standard"/>
        <w:ind w:left="851" w:firstLine="283"/>
        <w:jc w:val="center"/>
        <w:rPr>
          <w:rFonts w:ascii="Calibri Light" w:hAnsi="Calibri Light" w:cs="Calibri Light"/>
          <w:b/>
          <w:bCs/>
          <w:color w:val="767171" w:themeColor="background2" w:themeShade="80"/>
          <w:sz w:val="28"/>
          <w:szCs w:val="28"/>
        </w:rPr>
      </w:pPr>
    </w:p>
    <w:p w:rsidR="00EB2AF3" w:rsidRDefault="00EB2AF3">
      <w:pPr>
        <w:pStyle w:val="Standard"/>
        <w:ind w:left="851" w:firstLine="283"/>
        <w:jc w:val="center"/>
        <w:rPr>
          <w:rFonts w:ascii="Calibri Light" w:hAnsi="Calibri Light" w:cs="Calibri Light"/>
          <w:b/>
          <w:bCs/>
          <w:color w:val="2F5496" w:themeColor="accent5" w:themeShade="BF"/>
          <w:sz w:val="40"/>
          <w:szCs w:val="40"/>
        </w:rPr>
      </w:pPr>
    </w:p>
    <w:p w:rsidR="00EB2AF3" w:rsidRDefault="00CF2CCE">
      <w:pPr>
        <w:ind w:left="-284" w:firstLine="284"/>
        <w:jc w:val="center"/>
        <w:rPr>
          <w:b/>
          <w:color w:val="2F5496" w:themeColor="accent5" w:themeShade="BF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DB847EA">
                <wp:extent cx="8208645" cy="6030595"/>
                <wp:effectExtent l="0" t="0" r="0" b="0"/>
                <wp:docPr id="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artisticCrisscrossEtching trans="17000" pressure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8208000" cy="603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" stroked="f" style="position:absolute;margin-left:0pt;margin-top:-474.85pt;width:646.25pt;height:474.75pt;mso-position-vertical:top" wp14:anchorId="7DB847EA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201C701A">
                <wp:simplePos x="0" y="0"/>
                <wp:positionH relativeFrom="page">
                  <wp:align>center</wp:align>
                </wp:positionH>
                <wp:positionV relativeFrom="paragraph">
                  <wp:posOffset>302260</wp:posOffset>
                </wp:positionV>
                <wp:extent cx="5411470" cy="5478145"/>
                <wp:effectExtent l="0" t="0" r="0" b="0"/>
                <wp:wrapNone/>
                <wp:docPr id="5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800" cy="54774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B2AF3" w:rsidRDefault="00CF2CCE">
                            <w:pPr>
                              <w:pStyle w:val="Standard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PROGRAMMA</w:t>
                            </w:r>
                          </w:p>
                          <w:p w:rsidR="00EB2AF3" w:rsidRDefault="00EB2AF3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</w:pPr>
                          </w:p>
                          <w:p w:rsidR="00EB2AF3" w:rsidRDefault="00CF2CCE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 xml:space="preserve">8.00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ab/>
                              <w:t xml:space="preserve">registrazione </w:t>
                            </w:r>
                          </w:p>
                          <w:p w:rsidR="00EB2AF3" w:rsidRDefault="00CF2CCE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8.15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ab/>
                              <w:t>Introduzione e benvenuto ai partecipanti</w:t>
                            </w:r>
                          </w:p>
                          <w:p w:rsidR="00EB2AF3" w:rsidRDefault="00CF2CCE">
                            <w:pPr>
                              <w:pStyle w:val="Standard"/>
                              <w:ind w:firstLine="709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Gaetano Morrone</w:t>
                            </w:r>
                          </w:p>
                          <w:p w:rsidR="00EB2AF3" w:rsidRDefault="00EB2AF3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</w:p>
                          <w:p w:rsidR="00EB2AF3" w:rsidRDefault="00CF2CCE">
                            <w:pPr>
                              <w:pStyle w:val="Standard"/>
                              <w:ind w:left="709" w:hanging="851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8.30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ab/>
                              <w:t xml:space="preserve">Integrazione del 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>progetto “L'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>early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>detection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 xml:space="preserve"> dell'infezione da HIV quale obiettivo prioritario di salute” con il Piano Regionale della Prevenzione 2014 – 18 Regione Campania Programma G – Azione G2 “HIV: migliorare la diagnosi precoce”. Lezione interattiva.</w:t>
                            </w:r>
                          </w:p>
                          <w:p w:rsidR="00EB2AF3" w:rsidRDefault="00CF2CCE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ab/>
                            </w:r>
                            <w:r w:rsidR="00A20A37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Salvatore Martini</w:t>
                            </w:r>
                          </w:p>
                          <w:p w:rsidR="00EB2AF3" w:rsidRDefault="00EB2AF3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</w:p>
                          <w:p w:rsidR="00EB2AF3" w:rsidRDefault="00CF2CCE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10.00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ab/>
                              <w:t>HIV/AIDS: diagnosi e clinica dell'infezione da HIV. Lezione Interattiva</w:t>
                            </w:r>
                          </w:p>
                          <w:p w:rsidR="00EB2AF3" w:rsidRDefault="00CF2CCE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ab/>
                            </w:r>
                            <w:r w:rsidR="005B29A9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Salvatore Martini</w:t>
                            </w:r>
                          </w:p>
                          <w:p w:rsidR="00EB2AF3" w:rsidRDefault="00EB2AF3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</w:p>
                          <w:p w:rsidR="00EB2AF3" w:rsidRDefault="00CF2CCE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11.15   intervallo</w:t>
                            </w:r>
                          </w:p>
                          <w:p w:rsidR="00EB2AF3" w:rsidRDefault="00EB2AF3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</w:p>
                          <w:p w:rsidR="00EB2AF3" w:rsidRDefault="00CF2CCE">
                            <w:pPr>
                              <w:pStyle w:val="Standard"/>
                              <w:ind w:left="851" w:hanging="851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11.30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 xml:space="preserve">   Azione G2HIV: migliorare la diagnosi precoce. Il sistema di sorveglianza</w:t>
                            </w:r>
                          </w:p>
                          <w:p w:rsidR="00EB2AF3" w:rsidRDefault="00CF2CCE">
                            <w:pPr>
                              <w:pStyle w:val="Standard"/>
                              <w:ind w:left="851" w:hanging="143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>delle nuove diagnosi di HIV. Epidemiologia delle i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>nfezioni da HIV e l'esperienza</w:t>
                            </w:r>
                          </w:p>
                          <w:p w:rsidR="00EB2AF3" w:rsidRDefault="00CF2CCE">
                            <w:pPr>
                              <w:pStyle w:val="Standard"/>
                              <w:ind w:left="851" w:hanging="142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>della ASL Avellino. Lezione interattiva</w:t>
                            </w:r>
                          </w:p>
                          <w:p w:rsidR="00EB2AF3" w:rsidRDefault="00CF2CCE">
                            <w:pPr>
                              <w:pStyle w:val="Standard"/>
                              <w:ind w:left="851" w:hanging="142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Gaetano Morrone</w:t>
                            </w:r>
                          </w:p>
                          <w:p w:rsidR="00EB2AF3" w:rsidRDefault="00EB2AF3">
                            <w:pPr>
                              <w:pStyle w:val="Standard"/>
                              <w:ind w:left="851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</w:p>
                          <w:p w:rsidR="00EB2AF3" w:rsidRDefault="00CF2CCE">
                            <w:pPr>
                              <w:pStyle w:val="Standard"/>
                              <w:ind w:left="709" w:hanging="709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 xml:space="preserve">12.45  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>Lavoro di gruppo: suddivisione del gruppo di lavoro in piccoli gruppi di 20 persone. Gli atteggiamenti di base: ascolto attivo, empatia, contenimento degli emozi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>onali e accettazione. La comunicazione efficace.</w:t>
                            </w:r>
                          </w:p>
                          <w:p w:rsidR="00EB2AF3" w:rsidRDefault="00CF2CCE">
                            <w:pPr>
                              <w:pStyle w:val="Standard"/>
                              <w:ind w:left="709" w:hanging="709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Federico De Stefano</w:t>
                            </w:r>
                          </w:p>
                          <w:p w:rsidR="00EB2AF3" w:rsidRDefault="00EB2AF3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</w:p>
                          <w:p w:rsidR="00EB2AF3" w:rsidRDefault="00CF2CCE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</w:rPr>
                              <w:t>14.45  TEST ECM</w:t>
                            </w:r>
                          </w:p>
                          <w:p w:rsidR="00EB2AF3" w:rsidRDefault="00EB2AF3">
                            <w:pPr>
                              <w:pStyle w:val="Standard"/>
                              <w:jc w:val="both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</w:p>
                          <w:p w:rsidR="00EB2AF3" w:rsidRDefault="00EB2AF3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sella di testo 4" o:spid="_x0000_s1027" style="position:absolute;left:0;text-align:left;margin-left:0;margin-top:23.8pt;width:426.1pt;height:431.35pt;z-index:7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" filled="f" stroked="f" strokeweight=".18mm">
                <v:textbox>
                  <w:txbxContent>
                    <w:p w:rsidR="00EB2AF3" w:rsidRDefault="00CF2CCE">
                      <w:pPr>
                        <w:pStyle w:val="Standard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  <w:sz w:val="32"/>
                          <w:szCs w:val="32"/>
                        </w:rPr>
                        <w:t>PROGRAMMA</w:t>
                      </w:r>
                    </w:p>
                    <w:p w:rsidR="00EB2AF3" w:rsidRDefault="00EB2AF3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</w:pPr>
                    </w:p>
                    <w:p w:rsidR="00EB2AF3" w:rsidRDefault="00CF2CCE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 xml:space="preserve">8.00 </w:t>
                      </w: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ab/>
                        <w:t xml:space="preserve">registrazione </w:t>
                      </w:r>
                    </w:p>
                    <w:p w:rsidR="00EB2AF3" w:rsidRDefault="00CF2CCE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8.15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ab/>
                        <w:t>Introduzione e benvenuto ai partecipanti</w:t>
                      </w:r>
                    </w:p>
                    <w:p w:rsidR="00EB2AF3" w:rsidRDefault="00CF2CCE">
                      <w:pPr>
                        <w:pStyle w:val="Standard"/>
                        <w:ind w:firstLine="709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Gaetano Morrone</w:t>
                      </w:r>
                    </w:p>
                    <w:p w:rsidR="00EB2AF3" w:rsidRDefault="00EB2AF3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</w:p>
                    <w:p w:rsidR="00EB2AF3" w:rsidRDefault="00CF2CCE">
                      <w:pPr>
                        <w:pStyle w:val="Standard"/>
                        <w:ind w:left="709" w:hanging="851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8.30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ab/>
                        <w:t xml:space="preserve">Integrazione del 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>progetto “L'</w:t>
                      </w:r>
                      <w:proofErr w:type="spellStart"/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>early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>detection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 xml:space="preserve"> dell'infezione da HIV quale obiettivo prioritario di salute” con il Piano Regionale della Prevenzione 2014 – 18 Regione Campania Programma G – Azione G2 “HIV: migliorare la diagnosi precoce”. Lezione interattiva.</w:t>
                      </w:r>
                    </w:p>
                    <w:p w:rsidR="00EB2AF3" w:rsidRDefault="00CF2CCE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ab/>
                      </w:r>
                      <w:r w:rsidR="00A20A37"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Salvatore Martini</w:t>
                      </w:r>
                    </w:p>
                    <w:p w:rsidR="00EB2AF3" w:rsidRDefault="00EB2AF3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</w:p>
                    <w:p w:rsidR="00EB2AF3" w:rsidRDefault="00CF2CCE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10.00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ab/>
                        <w:t>HIV/AIDS: diagnosi e clinica dell'infezione da HIV. Lezione Interattiva</w:t>
                      </w:r>
                    </w:p>
                    <w:p w:rsidR="00EB2AF3" w:rsidRDefault="00CF2CCE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 xml:space="preserve">           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ab/>
                      </w:r>
                      <w:r w:rsidR="005B29A9"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Salvatore Martini</w:t>
                      </w:r>
                    </w:p>
                    <w:p w:rsidR="00EB2AF3" w:rsidRDefault="00EB2AF3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</w:p>
                    <w:p w:rsidR="00EB2AF3" w:rsidRDefault="00CF2CCE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11.15   intervallo</w:t>
                      </w:r>
                    </w:p>
                    <w:p w:rsidR="00EB2AF3" w:rsidRDefault="00EB2AF3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</w:p>
                    <w:p w:rsidR="00EB2AF3" w:rsidRDefault="00CF2CCE">
                      <w:pPr>
                        <w:pStyle w:val="Standard"/>
                        <w:ind w:left="851" w:hanging="851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11.30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 xml:space="preserve">   Azione G2HIV: migliorare la diagnosi precoce. Il sistema di sorveglianza</w:t>
                      </w:r>
                    </w:p>
                    <w:p w:rsidR="00EB2AF3" w:rsidRDefault="00CF2CCE">
                      <w:pPr>
                        <w:pStyle w:val="Standard"/>
                        <w:ind w:left="851" w:hanging="143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>delle nuove diagnosi di HIV. Epidemiologia delle i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>nfezioni da HIV e l'esperienza</w:t>
                      </w:r>
                    </w:p>
                    <w:p w:rsidR="00EB2AF3" w:rsidRDefault="00CF2CCE">
                      <w:pPr>
                        <w:pStyle w:val="Standard"/>
                        <w:ind w:left="851" w:hanging="142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>della ASL Avellino. Lezione interattiva</w:t>
                      </w:r>
                    </w:p>
                    <w:p w:rsidR="00EB2AF3" w:rsidRDefault="00CF2CCE">
                      <w:pPr>
                        <w:pStyle w:val="Standard"/>
                        <w:ind w:left="851" w:hanging="142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Gaetano Morrone</w:t>
                      </w:r>
                    </w:p>
                    <w:p w:rsidR="00EB2AF3" w:rsidRDefault="00EB2AF3">
                      <w:pPr>
                        <w:pStyle w:val="Standard"/>
                        <w:ind w:left="851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</w:p>
                    <w:p w:rsidR="00EB2AF3" w:rsidRDefault="00CF2CCE">
                      <w:pPr>
                        <w:pStyle w:val="Standard"/>
                        <w:ind w:left="709" w:hanging="709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 xml:space="preserve">12.45  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>Lavoro di gruppo: suddivisione del gruppo di lavoro in piccoli gruppi di 20 persone. Gli atteggiamenti di base: ascolto attivo, empatia, contenimento degli emozi</w:t>
                      </w: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>onali e accettazione. La comunicazione efficace.</w:t>
                      </w:r>
                    </w:p>
                    <w:p w:rsidR="00EB2AF3" w:rsidRDefault="00CF2CCE">
                      <w:pPr>
                        <w:pStyle w:val="Standard"/>
                        <w:ind w:left="709" w:hanging="709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Federico De Stefano</w:t>
                      </w:r>
                    </w:p>
                    <w:p w:rsidR="00EB2AF3" w:rsidRDefault="00EB2AF3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</w:p>
                    <w:p w:rsidR="00EB2AF3" w:rsidRDefault="00CF2CCE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</w:rPr>
                        <w:t>14.45  TEST ECM</w:t>
                      </w:r>
                    </w:p>
                    <w:p w:rsidR="00EB2AF3" w:rsidRDefault="00EB2AF3">
                      <w:pPr>
                        <w:pStyle w:val="Standard"/>
                        <w:jc w:val="both"/>
                        <w:rPr>
                          <w:rFonts w:ascii="Calibri Light" w:hAnsi="Calibri Light" w:cs="Calibri Light"/>
                          <w:color w:val="002060"/>
                        </w:rPr>
                      </w:pPr>
                    </w:p>
                    <w:p w:rsidR="00EB2AF3" w:rsidRDefault="00EB2AF3">
                      <w:pPr>
                        <w:pStyle w:val="Contenutocornice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2AF3" w:rsidRDefault="00CF2CCE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A3FB36A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7621270" cy="706120"/>
                <wp:effectExtent l="0" t="0" r="19050" b="19050"/>
                <wp:wrapNone/>
                <wp:docPr id="8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480" cy="705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480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B2AF3" w:rsidRDefault="00CF2CC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color w:val="1F3864" w:themeColor="accent5" w:themeShade="8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</w:rPr>
                              <w:t>Segreteria Organizzativa</w:t>
                            </w:r>
                            <w:r>
                              <w:rPr>
                                <w:color w:val="1F3864" w:themeColor="accent5" w:themeShade="80"/>
                              </w:rPr>
                              <w:t xml:space="preserve"> </w:t>
                            </w:r>
                          </w:p>
                          <w:p w:rsidR="00EB2AF3" w:rsidRDefault="00CF2CC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</w:rPr>
                              <w:t>UOC SEP e-mail: cmatarazzo@aslavellino.it</w:t>
                            </w:r>
                          </w:p>
                          <w:p w:rsidR="00EB2AF3" w:rsidRDefault="00CF2CC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</w:rPr>
                              <w:t>UOSD FAP Ufficio Stampa e-mail formazione@aslavellino.it</w:t>
                            </w:r>
                          </w:p>
                          <w:bookmarkEnd w:id="0"/>
                          <w:p w:rsidR="00EB2AF3" w:rsidRDefault="00EB2AF3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9" fillcolor="#e7e6e6" stroked="t" style="position:absolute;margin-left:9pt;margin-top:2.65pt;width:600pt;height:55.5pt;mso-position-horizontal:left;mso-position-horizontal-relative:margin" wp14:anchorId="0A3FB36A">
                <w10:wrap type="square"/>
                <v:fill o:detectmouseclick="t" type="solid" color2="#181919"/>
                <v:stroke color="white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>
                          <w:color w:val="1F3864" w:themeColor="accent5" w:themeShade="80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   </w:t>
                      </w:r>
                      <w:r>
                        <w:rPr>
                          <w:b/>
                          <w:color w:val="1F3864" w:themeColor="accent5" w:themeShade="80"/>
                        </w:rPr>
                        <w:t>Segreteria Organizzativa</w:t>
                      </w:r>
                      <w:r>
                        <w:rPr>
                          <w:color w:val="1F3864" w:themeColor="accent5" w:themeShade="80"/>
                        </w:rPr>
                        <w:t xml:space="preserve"> 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>
                          <w:color w:val="1F3864" w:themeColor="accent5" w:themeShade="80"/>
                        </w:rPr>
                      </w:pPr>
                      <w:r>
                        <w:rPr>
                          <w:color w:val="1F3864" w:themeColor="accent5" w:themeShade="80"/>
                        </w:rPr>
                        <w:t>UOC SEP e-mail: cmatarazzo@aslavellino.it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>
                          <w:color w:val="1F3864" w:themeColor="accent5" w:themeShade="80"/>
                        </w:rPr>
                      </w:pPr>
                      <w:r>
                        <w:rPr>
                          <w:color w:val="1F3864" w:themeColor="accent5" w:themeShade="80"/>
                        </w:rPr>
                        <w:t>UOSD FAP Ufficio Stampa e-mail formazione@aslavellino.it</w:t>
                      </w:r>
                    </w:p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B2AF3" w:rsidRDefault="00CF2CCE">
      <w:pPr>
        <w:ind w:left="-709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E097439">
                <wp:simplePos x="0" y="0"/>
                <wp:positionH relativeFrom="page">
                  <wp:posOffset>4067175</wp:posOffset>
                </wp:positionH>
                <wp:positionV relativeFrom="paragraph">
                  <wp:posOffset>940435</wp:posOffset>
                </wp:positionV>
                <wp:extent cx="3616960" cy="753745"/>
                <wp:effectExtent l="57150" t="190500" r="99060" b="142875"/>
                <wp:wrapNone/>
                <wp:docPr id="10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2800">
                          <a:off x="0" y="0"/>
                          <a:ext cx="3616200" cy="753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F5597"/>
                        </a:solidFill>
                        <a:ln w="12600">
                          <a:solidFill>
                            <a:srgbClr val="43729D"/>
                          </a:solidFill>
                          <a:miter/>
                        </a:ln>
                        <a:effectLst>
                          <a:outerShdw blurRad="50800" dist="38100" dir="18900000" algn="b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B2AF3" w:rsidRDefault="00CF2CCE">
                            <w:pPr>
                              <w:pStyle w:val="Contenutocornice"/>
                              <w:shd w:val="clear" w:color="auto" w:fill="2F5496" w:themeFill="accent5" w:themeFillShade="BF"/>
                              <w:spacing w:after="0" w:line="36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D9E2F3" w:themeColor="accent5" w:themeTint="33"/>
                                <w:sz w:val="22"/>
                                <w:szCs w:val="2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E2F3" w:themeColor="accent5" w:themeTint="33"/>
                                <w:sz w:val="22"/>
                                <w:szCs w:val="2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11 dicembre 2018 ORE 8.00</w:t>
                            </w:r>
                          </w:p>
                          <w:p w:rsidR="00EB2AF3" w:rsidRDefault="00CF2CCE">
                            <w:pPr>
                              <w:pStyle w:val="Contenutocornice"/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Aula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 xml:space="preserve"> Magna “Pastore”</w:t>
                            </w:r>
                          </w:p>
                          <w:p w:rsidR="00EB2AF3" w:rsidRDefault="00CF2CCE">
                            <w:pPr>
                              <w:pStyle w:val="Contenutocornice"/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 xml:space="preserve">Via degli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Imbimbo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 xml:space="preserve"> 10/12  Avellino</w:t>
                            </w:r>
                          </w:p>
                          <w:p w:rsidR="00EB2AF3" w:rsidRDefault="00EB2AF3">
                            <w:pPr>
                              <w:pStyle w:val="Contenutocornice"/>
                              <w:jc w:val="center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 w:rsidR="00EB2AF3">
      <w:pgSz w:w="11906" w:h="16838"/>
      <w:pgMar w:top="1134" w:right="1133" w:bottom="142" w:left="0" w:header="0" w:footer="0" w:gutter="0"/>
      <w:cols w:space="720"/>
      <w:formProt w:val="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F3"/>
    <w:rsid w:val="005B29A9"/>
    <w:rsid w:val="00A20A37"/>
    <w:rsid w:val="00CF2CCE"/>
    <w:rsid w:val="00E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1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5F12"/>
    <w:pPr>
      <w:spacing w:after="200" w:line="276" w:lineRule="auto"/>
    </w:pPr>
    <w:rPr>
      <w:color w:val="00000A"/>
      <w:sz w:val="21"/>
    </w:rPr>
  </w:style>
  <w:style w:type="paragraph" w:styleId="Titolo1">
    <w:name w:val="heading 1"/>
    <w:basedOn w:val="Normale"/>
    <w:link w:val="Titolo1Carattere"/>
    <w:uiPriority w:val="9"/>
    <w:qFormat/>
    <w:rsid w:val="00DC5F1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DC5F1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DC5F1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DC5F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DC5F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DC5F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DC5F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DC5F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DC5F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5614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5614E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C5F1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DC5F1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DC5F1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C5F1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DC5F1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DC5F1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DC5F1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DC5F1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DC5F1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DC5F1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DC5F12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DC5F12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DC5F12"/>
    <w:rPr>
      <w:i/>
      <w:iCs/>
      <w:color w:val="70AD47" w:themeColor="accent6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DC5F12"/>
    <w:rPr>
      <w:i/>
      <w:iCs/>
      <w:color w:val="262626" w:themeColor="text1" w:themeTint="D9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DC5F1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DC5F12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C5F12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C5F12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DC5F12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DC5F12"/>
    <w:rPr>
      <w:b/>
      <w:bCs/>
      <w:smallCaps/>
      <w:spacing w:val="7"/>
      <w:sz w:val="21"/>
      <w:szCs w:val="21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B5B58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8F27C7"/>
  </w:style>
  <w:style w:type="character" w:customStyle="1" w:styleId="CollegamentoInternet">
    <w:name w:val="Collegamento Internet"/>
    <w:basedOn w:val="Carpredefinitoparagrafo"/>
    <w:uiPriority w:val="99"/>
    <w:unhideWhenUsed/>
    <w:rsid w:val="00B4375B"/>
    <w:rPr>
      <w:color w:val="0563C1" w:themeColor="hyperlink"/>
      <w:u w:val="single"/>
    </w:rPr>
  </w:style>
  <w:style w:type="character" w:customStyle="1" w:styleId="st1">
    <w:name w:val="st1"/>
    <w:basedOn w:val="Carpredefinitoparagrafo"/>
    <w:qFormat/>
    <w:rsid w:val="0008746F"/>
  </w:style>
  <w:style w:type="paragraph" w:styleId="Titolo">
    <w:name w:val="Title"/>
    <w:basedOn w:val="Normale"/>
    <w:next w:val="Corpotesto"/>
    <w:link w:val="TitoloCarattere"/>
    <w:uiPriority w:val="10"/>
    <w:qFormat/>
    <w:rsid w:val="00DC5F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uiPriority w:val="35"/>
    <w:semiHidden/>
    <w:unhideWhenUsed/>
    <w:qFormat/>
    <w:rsid w:val="00DC5F1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5614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5614E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link w:val="SottotitoloCarattere"/>
    <w:uiPriority w:val="11"/>
    <w:qFormat/>
    <w:rsid w:val="00DC5F12"/>
    <w:p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Nessunaspaziatura">
    <w:name w:val="No Spacing"/>
    <w:link w:val="NessunaspaziaturaCarattere"/>
    <w:uiPriority w:val="1"/>
    <w:qFormat/>
    <w:rsid w:val="00DC5F12"/>
    <w:rPr>
      <w:color w:val="00000A"/>
      <w:sz w:val="21"/>
    </w:rPr>
  </w:style>
  <w:style w:type="paragraph" w:styleId="Citazione">
    <w:name w:val="Quote"/>
    <w:basedOn w:val="Normale"/>
    <w:link w:val="CitazioneCarattere"/>
    <w:uiPriority w:val="29"/>
    <w:qFormat/>
    <w:rsid w:val="00DC5F1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paragraph" w:styleId="Citazioneintensa">
    <w:name w:val="Intense Quote"/>
    <w:basedOn w:val="Normale"/>
    <w:link w:val="CitazioneintensaCarattere"/>
    <w:uiPriority w:val="30"/>
    <w:qFormat/>
    <w:rsid w:val="00DC5F1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paragraph" w:styleId="Titolosommario">
    <w:name w:val="TOC Heading"/>
    <w:basedOn w:val="Titolo1"/>
    <w:uiPriority w:val="39"/>
    <w:semiHidden/>
    <w:unhideWhenUsed/>
    <w:qFormat/>
    <w:rsid w:val="00DC5F12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B5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943FD0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1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5F12"/>
    <w:pPr>
      <w:spacing w:after="200" w:line="276" w:lineRule="auto"/>
    </w:pPr>
    <w:rPr>
      <w:color w:val="00000A"/>
      <w:sz w:val="21"/>
    </w:rPr>
  </w:style>
  <w:style w:type="paragraph" w:styleId="Titolo1">
    <w:name w:val="heading 1"/>
    <w:basedOn w:val="Normale"/>
    <w:link w:val="Titolo1Carattere"/>
    <w:uiPriority w:val="9"/>
    <w:qFormat/>
    <w:rsid w:val="00DC5F1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DC5F1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DC5F1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DC5F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DC5F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DC5F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DC5F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DC5F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DC5F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5614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5614E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C5F1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DC5F1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DC5F1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C5F1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DC5F1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DC5F1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DC5F1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DC5F1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DC5F1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DC5F1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DC5F12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DC5F12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DC5F12"/>
    <w:rPr>
      <w:i/>
      <w:iCs/>
      <w:color w:val="70AD47" w:themeColor="accent6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DC5F12"/>
    <w:rPr>
      <w:i/>
      <w:iCs/>
      <w:color w:val="262626" w:themeColor="text1" w:themeTint="D9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DC5F1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DC5F12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C5F12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C5F12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DC5F12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DC5F12"/>
    <w:rPr>
      <w:b/>
      <w:bCs/>
      <w:smallCaps/>
      <w:spacing w:val="7"/>
      <w:sz w:val="21"/>
      <w:szCs w:val="21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B5B58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8F27C7"/>
  </w:style>
  <w:style w:type="character" w:customStyle="1" w:styleId="CollegamentoInternet">
    <w:name w:val="Collegamento Internet"/>
    <w:basedOn w:val="Carpredefinitoparagrafo"/>
    <w:uiPriority w:val="99"/>
    <w:unhideWhenUsed/>
    <w:rsid w:val="00B4375B"/>
    <w:rPr>
      <w:color w:val="0563C1" w:themeColor="hyperlink"/>
      <w:u w:val="single"/>
    </w:rPr>
  </w:style>
  <w:style w:type="character" w:customStyle="1" w:styleId="st1">
    <w:name w:val="st1"/>
    <w:basedOn w:val="Carpredefinitoparagrafo"/>
    <w:qFormat/>
    <w:rsid w:val="0008746F"/>
  </w:style>
  <w:style w:type="paragraph" w:styleId="Titolo">
    <w:name w:val="Title"/>
    <w:basedOn w:val="Normale"/>
    <w:next w:val="Corpotesto"/>
    <w:link w:val="TitoloCarattere"/>
    <w:uiPriority w:val="10"/>
    <w:qFormat/>
    <w:rsid w:val="00DC5F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uiPriority w:val="35"/>
    <w:semiHidden/>
    <w:unhideWhenUsed/>
    <w:qFormat/>
    <w:rsid w:val="00DC5F1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5614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5614E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link w:val="SottotitoloCarattere"/>
    <w:uiPriority w:val="11"/>
    <w:qFormat/>
    <w:rsid w:val="00DC5F12"/>
    <w:p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Nessunaspaziatura">
    <w:name w:val="No Spacing"/>
    <w:link w:val="NessunaspaziaturaCarattere"/>
    <w:uiPriority w:val="1"/>
    <w:qFormat/>
    <w:rsid w:val="00DC5F12"/>
    <w:rPr>
      <w:color w:val="00000A"/>
      <w:sz w:val="21"/>
    </w:rPr>
  </w:style>
  <w:style w:type="paragraph" w:styleId="Citazione">
    <w:name w:val="Quote"/>
    <w:basedOn w:val="Normale"/>
    <w:link w:val="CitazioneCarattere"/>
    <w:uiPriority w:val="29"/>
    <w:qFormat/>
    <w:rsid w:val="00DC5F1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paragraph" w:styleId="Citazioneintensa">
    <w:name w:val="Intense Quote"/>
    <w:basedOn w:val="Normale"/>
    <w:link w:val="CitazioneintensaCarattere"/>
    <w:uiPriority w:val="30"/>
    <w:qFormat/>
    <w:rsid w:val="00DC5F1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paragraph" w:styleId="Titolosommario">
    <w:name w:val="TOC Heading"/>
    <w:basedOn w:val="Titolo1"/>
    <w:uiPriority w:val="39"/>
    <w:semiHidden/>
    <w:unhideWhenUsed/>
    <w:qFormat/>
    <w:rsid w:val="00DC5F12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B5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943FD0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3B785-F730-4528-A8FD-70BDE30B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Troisi</dc:creator>
  <dc:description/>
  <cp:lastModifiedBy>ASLAV</cp:lastModifiedBy>
  <cp:revision>16</cp:revision>
  <cp:lastPrinted>2018-11-12T14:18:00Z</cp:lastPrinted>
  <dcterms:created xsi:type="dcterms:W3CDTF">2018-12-07T13:36:00Z</dcterms:created>
  <dcterms:modified xsi:type="dcterms:W3CDTF">2019-03-07T10:26:00Z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